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7" w:rsidRDefault="00B66B50">
      <w:pPr>
        <w:jc w:val="center"/>
        <w:rPr>
          <w:rFonts w:ascii="方正小标宋简体" w:eastAsia="方正小标宋简体" w:hAnsi="宋体"/>
          <w:color w:val="FF0000"/>
          <w:spacing w:val="84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color w:val="FF0000"/>
          <w:spacing w:val="84"/>
          <w:w w:val="90"/>
          <w:sz w:val="36"/>
          <w:szCs w:val="36"/>
        </w:rPr>
        <w:t>深入开展“两学一做”学习教育活动</w:t>
      </w:r>
    </w:p>
    <w:p w:rsidR="00A156D7" w:rsidRDefault="00B66B50">
      <w:pPr>
        <w:jc w:val="center"/>
        <w:rPr>
          <w:rFonts w:ascii="华文新魏" w:eastAsia="华文新魏"/>
          <w:color w:val="FF0000"/>
          <w:sz w:val="96"/>
          <w:szCs w:val="96"/>
        </w:rPr>
      </w:pPr>
      <w:r>
        <w:rPr>
          <w:rFonts w:ascii="华文新魏" w:eastAsia="华文新魏" w:hint="eastAsia"/>
          <w:color w:val="FF0000"/>
          <w:sz w:val="96"/>
          <w:szCs w:val="96"/>
        </w:rPr>
        <w:t>简</w:t>
      </w:r>
      <w:r>
        <w:rPr>
          <w:rFonts w:ascii="华文新魏" w:eastAsia="华文新魏" w:hint="eastAsia"/>
          <w:color w:val="FF0000"/>
          <w:sz w:val="96"/>
          <w:szCs w:val="96"/>
        </w:rPr>
        <w:t xml:space="preserve">   </w:t>
      </w:r>
      <w:r>
        <w:rPr>
          <w:rFonts w:ascii="华文新魏" w:eastAsia="华文新魏" w:hint="eastAsia"/>
          <w:color w:val="FF0000"/>
          <w:sz w:val="96"/>
          <w:szCs w:val="96"/>
        </w:rPr>
        <w:t>报</w:t>
      </w:r>
    </w:p>
    <w:p w:rsidR="00A156D7" w:rsidRDefault="00B66B5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 w:rsidR="0092204B">
        <w:rPr>
          <w:rFonts w:hint="eastAsia"/>
          <w:sz w:val="30"/>
          <w:szCs w:val="30"/>
        </w:rPr>
        <w:t>二十八</w:t>
      </w:r>
      <w:r>
        <w:rPr>
          <w:rFonts w:hint="eastAsia"/>
          <w:sz w:val="30"/>
          <w:szCs w:val="30"/>
        </w:rPr>
        <w:t>期</w:t>
      </w:r>
    </w:p>
    <w:p w:rsidR="00A156D7" w:rsidRDefault="00A156D7">
      <w:pPr>
        <w:spacing w:line="240" w:lineRule="exact"/>
        <w:jc w:val="center"/>
        <w:rPr>
          <w:sz w:val="30"/>
          <w:szCs w:val="30"/>
        </w:rPr>
      </w:pPr>
      <w:bookmarkStart w:id="0" w:name="_GoBack"/>
      <w:bookmarkEnd w:id="0"/>
    </w:p>
    <w:p w:rsidR="00A156D7" w:rsidRDefault="00B66B50">
      <w:pPr>
        <w:jc w:val="left"/>
        <w:rPr>
          <w:spacing w:val="-28"/>
          <w:sz w:val="24"/>
        </w:rPr>
      </w:pPr>
      <w:r>
        <w:rPr>
          <w:rFonts w:hint="eastAsia"/>
          <w:sz w:val="24"/>
        </w:rPr>
        <w:t>福建省职业技能鉴定指导中心“两学一做”学习教育工作小组</w:t>
      </w:r>
      <w:r>
        <w:rPr>
          <w:rFonts w:hint="eastAsia"/>
          <w:sz w:val="24"/>
        </w:rPr>
        <w:t xml:space="preserve">   </w:t>
      </w:r>
      <w:r>
        <w:rPr>
          <w:rFonts w:hint="eastAsia"/>
          <w:spacing w:val="-28"/>
          <w:sz w:val="24"/>
        </w:rPr>
        <w:t>201</w:t>
      </w:r>
      <w:r>
        <w:rPr>
          <w:spacing w:val="-28"/>
          <w:sz w:val="24"/>
        </w:rPr>
        <w:t>8</w:t>
      </w:r>
      <w:r>
        <w:rPr>
          <w:rFonts w:hint="eastAsia"/>
          <w:spacing w:val="-28"/>
          <w:sz w:val="24"/>
        </w:rPr>
        <w:t>年</w:t>
      </w:r>
      <w:r>
        <w:rPr>
          <w:rFonts w:hint="eastAsia"/>
          <w:spacing w:val="-28"/>
          <w:sz w:val="24"/>
        </w:rPr>
        <w:t>12</w:t>
      </w:r>
      <w:r>
        <w:rPr>
          <w:rFonts w:hint="eastAsia"/>
          <w:spacing w:val="-28"/>
          <w:sz w:val="24"/>
        </w:rPr>
        <w:t>月</w:t>
      </w:r>
      <w:r>
        <w:rPr>
          <w:rFonts w:hint="eastAsia"/>
          <w:spacing w:val="-28"/>
          <w:sz w:val="24"/>
        </w:rPr>
        <w:t>05</w:t>
      </w:r>
      <w:r>
        <w:rPr>
          <w:rFonts w:hint="eastAsia"/>
          <w:spacing w:val="-28"/>
          <w:sz w:val="24"/>
        </w:rPr>
        <w:t>日</w:t>
      </w:r>
    </w:p>
    <w:tbl>
      <w:tblPr>
        <w:tblpPr w:leftFromText="180" w:rightFromText="180" w:vertAnchor="text" w:horzAnchor="page" w:tblpX="1697" w:tblpY="103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A156D7">
        <w:trPr>
          <w:trHeight w:val="225"/>
        </w:trPr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A156D7" w:rsidRDefault="00A156D7">
            <w:pPr>
              <w:ind w:leftChars="-393" w:left="-645" w:hangingChars="75" w:hanging="180"/>
              <w:rPr>
                <w:sz w:val="24"/>
              </w:rPr>
            </w:pPr>
          </w:p>
        </w:tc>
      </w:tr>
    </w:tbl>
    <w:p w:rsidR="00A156D7" w:rsidRDefault="00B66B5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日，中心党支部召开集中学习会，学习《中国共产党支部工作条例（试行）》，会议由马光凯书记住持召开。会上领学了《条例》全文，引导党员同志们熟悉基层党支部工作的指导方针、党支部的基本任务、党支部的组织、委员的产生和工作职责、党费收缴制度、支部“三会一课”具体制度和内容，党员告诫制度、谈心谈话制度和民主评议制度等多个方面的内容。作为党员我们要牢固树立政治意识、大局意识、核心意识、看齐意识，配合完成各项支部工作，推动《条例》落到实处、见到实效。</w:t>
      </w:r>
    </w:p>
    <w:p w:rsidR="00A156D7" w:rsidRDefault="00B66B50">
      <w:pPr>
        <w:ind w:firstLineChars="200" w:firstLine="42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hint="eastAsia"/>
          <w:noProof/>
        </w:rPr>
        <w:drawing>
          <wp:inline distT="0" distB="0" distL="114300" distR="114300">
            <wp:extent cx="5008880" cy="2745105"/>
            <wp:effectExtent l="0" t="0" r="1270" b="17145"/>
            <wp:docPr id="2" name="图片 2" descr="1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.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D7" w:rsidRDefault="00B66B50">
      <w:pPr>
        <w:ind w:firstLineChars="200" w:firstLine="600"/>
        <w:jc w:val="left"/>
      </w:pPr>
      <w:r>
        <w:rPr>
          <w:rFonts w:ascii="仿宋" w:eastAsia="仿宋" w:hAnsi="仿宋" w:cs="仿宋" w:hint="eastAsia"/>
          <w:sz w:val="30"/>
          <w:szCs w:val="30"/>
        </w:rPr>
        <w:t>同时，为了全面贯彻落实党的十九大精神，大力弘扬宪法精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神，维护</w:t>
      </w:r>
      <w:r>
        <w:rPr>
          <w:rFonts w:ascii="仿宋" w:eastAsia="仿宋" w:hAnsi="仿宋" w:cs="仿宋" w:hint="eastAsia"/>
          <w:sz w:val="30"/>
          <w:szCs w:val="30"/>
        </w:rPr>
        <w:t>宪法权威，推进法治宣传教育。会上，学习中国社会科学院学部委员李林的评论文章《弘扬宪法精神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贯彻实施宪法》，让党员干部深刻认识到宪法是国之根本，法之源泉，牢固树立坚持党的</w:t>
      </w:r>
      <w:hyperlink r:id="rId8" w:tgtFrame="http://www.5ykj.com/Article/zjbgqhfa/_blank" w:history="1">
        <w:r>
          <w:rPr>
            <w:rFonts w:ascii="仿宋" w:eastAsia="仿宋" w:hAnsi="仿宋" w:cs="仿宋" w:hint="eastAsia"/>
            <w:sz w:val="30"/>
            <w:szCs w:val="30"/>
          </w:rPr>
          <w:t>领导</w:t>
        </w:r>
      </w:hyperlink>
      <w:r>
        <w:rPr>
          <w:rFonts w:ascii="仿宋" w:eastAsia="仿宋" w:hAnsi="仿宋" w:cs="仿宋" w:hint="eastAsia"/>
          <w:sz w:val="30"/>
          <w:szCs w:val="30"/>
        </w:rPr>
        <w:t>、崇尚宪法、遵守宪法、维护宪法权威的自觉意识，进一步树立宪法意识和社会主义民主法治观念，认真履行岗位职责，努力做一名知法、守法、用法、护法的的好公民。</w:t>
      </w: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ind w:firstLineChars="200" w:firstLine="420"/>
        <w:jc w:val="left"/>
      </w:pPr>
    </w:p>
    <w:p w:rsidR="00A156D7" w:rsidRDefault="00A156D7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A156D7">
        <w:rPr>
          <w:rFonts w:ascii="仿宋" w:eastAsia="仿宋" w:hAnsi="仿宋"/>
          <w:spacing w:val="-2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5.8pt;width:445.5pt;height:0;z-index:251658240" o:gfxdata="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hYff1AAAAAcBAAAP&#10;AAAAAAAAAAEAIAAAACIAAABkcnMvZG93bnJldi54bWxQSwECFAAUAAAACACHTuJAIZ1XsOMBAACe&#10;AwAADgAAAAAAAAABACAAAAAjAQAAZHJzL2Uyb0RvYy54bWxQSwUGAAAAAAYABgBZAQAAeAUAAAAA&#10;"/>
        </w:pict>
      </w:r>
      <w:r w:rsidR="00B66B50">
        <w:rPr>
          <w:rFonts w:ascii="仿宋" w:eastAsia="仿宋" w:hAnsi="仿宋" w:cs="宋体" w:hint="eastAsia"/>
          <w:kern w:val="0"/>
          <w:sz w:val="32"/>
          <w:szCs w:val="32"/>
        </w:rPr>
        <w:t>报：厅领导</w:t>
      </w:r>
    </w:p>
    <w:p w:rsidR="00A156D7" w:rsidRDefault="00B66B50">
      <w:pPr>
        <w:spacing w:line="560" w:lineRule="exact"/>
      </w:pPr>
      <w:r>
        <w:rPr>
          <w:rFonts w:ascii="仿宋" w:eastAsia="仿宋" w:hAnsi="仿宋" w:hint="eastAsia"/>
          <w:spacing w:val="-20"/>
          <w:sz w:val="32"/>
          <w:szCs w:val="32"/>
        </w:rPr>
        <w:t>送：</w:t>
      </w:r>
      <w:r>
        <w:rPr>
          <w:rFonts w:ascii="仿宋" w:eastAsia="仿宋" w:hAnsi="仿宋" w:hint="eastAsia"/>
          <w:spacing w:val="-26"/>
          <w:sz w:val="32"/>
          <w:szCs w:val="32"/>
        </w:rPr>
        <w:t>厅“两学一做”学习教育领导协调小组综合组、宣传组、督导六组</w:t>
      </w:r>
    </w:p>
    <w:sectPr w:rsidR="00A156D7" w:rsidSect="00A1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50" w:rsidRDefault="00B66B50" w:rsidP="0092204B">
      <w:r>
        <w:separator/>
      </w:r>
    </w:p>
  </w:endnote>
  <w:endnote w:type="continuationSeparator" w:id="1">
    <w:p w:rsidR="00B66B50" w:rsidRDefault="00B66B50" w:rsidP="0092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50" w:rsidRDefault="00B66B50" w:rsidP="0092204B">
      <w:r>
        <w:separator/>
      </w:r>
    </w:p>
  </w:footnote>
  <w:footnote w:type="continuationSeparator" w:id="1">
    <w:p w:rsidR="00B66B50" w:rsidRDefault="00B66B50" w:rsidP="0092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3D1BEE"/>
    <w:rsid w:val="0092204B"/>
    <w:rsid w:val="00A156D7"/>
    <w:rsid w:val="00B66B50"/>
    <w:rsid w:val="383D1BEE"/>
    <w:rsid w:val="6CB8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6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6D7"/>
    <w:rPr>
      <w:b/>
    </w:rPr>
  </w:style>
  <w:style w:type="character" w:styleId="a4">
    <w:name w:val="Hyperlink"/>
    <w:basedOn w:val="a0"/>
    <w:rsid w:val="00A156D7"/>
    <w:rPr>
      <w:color w:val="0000FF"/>
      <w:u w:val="single"/>
    </w:rPr>
  </w:style>
  <w:style w:type="paragraph" w:styleId="a5">
    <w:name w:val="Balloon Text"/>
    <w:basedOn w:val="a"/>
    <w:link w:val="Char"/>
    <w:rsid w:val="0092204B"/>
    <w:rPr>
      <w:sz w:val="18"/>
      <w:szCs w:val="18"/>
    </w:rPr>
  </w:style>
  <w:style w:type="character" w:customStyle="1" w:styleId="Char">
    <w:name w:val="批注框文本 Char"/>
    <w:basedOn w:val="a0"/>
    <w:link w:val="a5"/>
    <w:rsid w:val="009220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92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220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92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220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derekandyou</dc:creator>
  <cp:lastModifiedBy>GO</cp:lastModifiedBy>
  <cp:revision>2</cp:revision>
  <dcterms:created xsi:type="dcterms:W3CDTF">2018-12-11T01:22:00Z</dcterms:created>
  <dcterms:modified xsi:type="dcterms:W3CDTF">2018-12-14T09:07:00Z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